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XXV Dziecięcy Konkurs Wokalny „O ZŁOTĄ NUTKĘ”</w:t>
      </w:r>
    </w:p>
    <w:p>
      <w:pPr>
        <w:pStyle w:val="Normal"/>
        <w:widowControl/>
        <w:suppressAutoHyphens w:val="false"/>
        <w:rPr>
          <w:rFonts w:ascii="FranklinGothic-DemiItalic" w:hAnsi="FranklinGothic-DemiItalic" w:eastAsia="Times New Roman" w:cs="FranklinGothic-DemiItalic"/>
          <w:i/>
          <w:i/>
          <w:iCs/>
          <w:color w:val="000000"/>
        </w:rPr>
      </w:pPr>
      <w:r>
        <w:rPr>
          <w:rFonts w:eastAsia="Times New Roman" w:cs="FranklinGothic-DemiItalic" w:ascii="FranklinGothic-DemiItalic" w:hAnsi="FranklinGothic-DemiItalic"/>
          <w:i/>
          <w:iCs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Uczestnicy: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Zaproszenia kierujemy do uczniów szkół podstawowych oraz gimnazjów z powiatu lubińskiego, przy jednoczesnym uwzględnieniu grup wiekowych: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I grupa I– III klasa szkoły podstawowej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II grupa IV- VII klasa szkoły podstawowej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b/>
          <w:b/>
          <w:bCs/>
          <w:color w:val="000000"/>
        </w:rPr>
      </w:pPr>
      <w:r>
        <w:rPr>
          <w:rFonts w:eastAsia="Times New Roman" w:cs="FranklinGothic-DemiItalic"/>
          <w:b/>
          <w:bCs/>
          <w:color w:val="000000"/>
        </w:rPr>
        <w:t>W konkursie mogą brać udział jedynie wokaliści – soliści!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Zasady uczestnictwa: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1. Uczestnicy zgłaszają się indywidualnie lub przez ośrodki i domy kultury, szkoły, stowarzyszenia kulturalne itp.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2. Z udziału w konkursie wyłączeni są laureaci Złotych Nutek z ubiegłego roku.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3. Uczestnicy powinni przygotować 1 piosenkę, którą mogą wykonywać z akompaniamentem własnym, z towarzyszeniem zespołu /liczącego maksymalnie 3 muzyków/ lub z półplaybackiem.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 xml:space="preserve">4. Zgłoszenie uczestnika Konkursu powinno zawierać dokładnie wypełnioną kartę zgłoszenia (koniecznie należy podać autorów słów i muzyki zgłaszanych utworów!). </w:t>
      </w:r>
    </w:p>
    <w:p>
      <w:pPr>
        <w:pStyle w:val="Normal"/>
        <w:widowControl/>
        <w:suppressAutoHyphens w:val="false"/>
        <w:jc w:val="both"/>
        <w:rPr/>
      </w:pPr>
      <w:r>
        <w:rPr>
          <w:rFonts w:eastAsia="Times New Roman" w:cs="FranklinGothic-DemiItalic"/>
          <w:color w:val="000000"/>
        </w:rPr>
        <w:t xml:space="preserve">5. </w:t>
      </w:r>
      <w:r>
        <w:rPr>
          <w:rFonts w:eastAsia="Times New Roman" w:cs="FranklinGothic-DemiItalic"/>
          <w:b/>
          <w:bCs/>
          <w:color w:val="000000"/>
        </w:rPr>
        <w:t>Nieodwołalny termin dostarczania kart upływa 12 kwietnia 2018</w:t>
      </w:r>
      <w:r>
        <w:rPr>
          <w:rFonts w:eastAsia="Times New Roman" w:cs="FranklinGothic-DemiItalic"/>
          <w:color w:val="000000"/>
        </w:rPr>
        <w:t xml:space="preserve">. Do tego czasu należy przesłać podkład w postaci </w:t>
      </w:r>
      <w:r>
        <w:rPr>
          <w:rFonts w:eastAsia="Times New Roman" w:cs="Arial"/>
          <w:bCs/>
          <w:color w:val="000000"/>
        </w:rPr>
        <w:t>pliku w formacie mp3 lub wma, próbkowanie min. 192 Kb, opatrzony nazwiskiem uczestnika, na adres: podklady@</w:t>
      </w:r>
      <w:hyperlink r:id="rId2">
        <w:r>
          <w:rPr>
            <w:rStyle w:val="Czeinternetowe"/>
            <w:u w:val="none"/>
          </w:rPr>
          <w:t>ckmuza.pl</w:t>
        </w:r>
      </w:hyperlink>
      <w:r>
        <w:rPr>
          <w:rFonts w:eastAsia="Times New Roman" w:cs="Arial"/>
          <w:bCs/>
          <w:u w:val="none"/>
        </w:rPr>
        <w:t>.</w:t>
      </w:r>
      <w:r>
        <w:rPr>
          <w:rFonts w:eastAsia="Times New Roman" w:cs="Arial"/>
          <w:bCs/>
          <w:color w:val="000000"/>
          <w:u w:val="none"/>
        </w:rPr>
        <w:t xml:space="preserve"> </w:t>
      </w:r>
    </w:p>
    <w:p>
      <w:pPr>
        <w:pStyle w:val="Normal"/>
        <w:widowControl/>
        <w:suppressAutoHyphens w:val="false"/>
        <w:jc w:val="both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UWAGA! Nieprzesłanie podkładu w w/w terminie może skutkować odrzuceniem zgłoszenia.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b/>
          <w:b/>
          <w:bCs/>
          <w:color w:val="000000"/>
        </w:rPr>
      </w:pPr>
      <w:r>
        <w:rPr>
          <w:rFonts w:eastAsia="Times New Roman" w:cs="FranklinGothic-DemiItalic"/>
          <w:b/>
          <w:bCs/>
          <w:color w:val="000000"/>
        </w:rPr>
        <w:t>PRZESŁUCHANIA KONKURSOWE - 18 i 19 kwietnia (środa i czwartek) o godz. 13.00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b/>
          <w:b/>
          <w:bCs/>
          <w:color w:val="000000"/>
        </w:rPr>
      </w:pPr>
      <w:r>
        <w:rPr>
          <w:rFonts w:eastAsia="Times New Roman" w:cs="FranklinGothic-DemiItalic"/>
          <w:b/>
          <w:bCs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Każdy wykonawca prezentuje przygotowany utwór przed Jury, które kwalifikuje do udziału w Koncercie Finałowym. Prosimy o sprawdzanie terminu przesłuchań od 13 kwietnia na stronie www.ckmuza.eu.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b/>
          <w:b/>
          <w:bCs/>
          <w:color w:val="000000"/>
        </w:rPr>
      </w:pPr>
      <w:r>
        <w:rPr>
          <w:rFonts w:eastAsia="Times New Roman" w:cs="FranklinGothic-DemiItalic"/>
          <w:b/>
          <w:bCs/>
          <w:color w:val="000000"/>
        </w:rPr>
        <w:t>KONCERT FINAŁOWY -  21 kwietnia (sobota) o godz. 13.00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 xml:space="preserve">W czasie Koncertu najlepszym wykonawcom zostaną wręczone nagrody, a publiczność, drogą plebiscytu, wyłoni swojego laureata. Lista zakwalifikowanych do Koncertu Finałowego będzie dostępna </w:t>
      </w:r>
      <w:bookmarkStart w:id="0" w:name="_GoBack"/>
      <w:bookmarkEnd w:id="0"/>
      <w:r>
        <w:rPr>
          <w:rFonts w:eastAsia="Times New Roman" w:cs="FranklinGothic-DemiItalic"/>
          <w:color w:val="000000"/>
        </w:rPr>
        <w:t>20 kwietnia na stronie www.ckmuza.eu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Ocena i nagrody: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1. Prezentacje konkursowe oceniać będzie kompetentne Jury.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2. Przy ocenie będą brane pod uwagę: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dobór repertuaru,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walory głosowe,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umiejętności wokalne wykonawców,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dykcja,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stopień trudności wykonywanego utworu,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interpretacja utworu,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- ogólny wyraz artystyczny (pomysłowość, strój, choreografia).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2. W każdej kategorii wiekowej przyznane zostaną nagrody (Złote, Srebrne i Brązowe Nutki) oraz wyróżnienia.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3. Przyznana zostanie także Nagroda Publiczności.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4. Decyzje Jury są ostateczne.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Uwagi ogólne: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1. Uczestnicy ponoszą wszelkie koszty związane z uczestnictwem w Konkursie (koszty podróży, akompaniamentu, nagrań itp.).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2. Organizatorzy zapewniają aparaturę nagłaśniającą i sprzęt odtwarzający.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BIURO ORGANIZACYJNE: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Centrum Kultury „MUZA”, ul. Armii Krajowej 1, 59 - 300 Lubin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www.ckmuza.eu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  <w:t>Koordynator: Dorota Gońda tel. 76 746 22 60, koncerty@ckmuza.pl</w:t>
      </w:r>
    </w:p>
    <w:p>
      <w:pPr>
        <w:pStyle w:val="Normal"/>
        <w:widowControl/>
        <w:suppressAutoHyphens w:val="false"/>
        <w:jc w:val="both"/>
        <w:rPr>
          <w:rFonts w:eastAsia="Times New Roman" w:cs="FranklinGothic-DemiItalic"/>
          <w:color w:val="000000"/>
        </w:rPr>
      </w:pPr>
      <w:r>
        <w:rPr>
          <w:rFonts w:eastAsia="Times New Roman" w:cs="FranklinGothic-DemiItalic"/>
          <w:color w:val="000000"/>
        </w:rPr>
      </w:r>
    </w:p>
    <w:p>
      <w:pPr>
        <w:pStyle w:val="Normal"/>
        <w:jc w:val="center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37" w:footer="0" w:bottom="73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ranklinGothic-DemiItal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213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032136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certy@ckmuz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LibreOffice/5.2.4.2$Windows_X86_64 LibreOffice_project/3d5603e1122f0f102b62521720ab13a38a4e0eb0</Application>
  <Pages>3</Pages>
  <Words>352</Words>
  <Characters>2280</Characters>
  <CharactersWithSpaces>2599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2018-02-09T09:25:00Z</dcterms:created>
  <dc:creator>Dorota</dc:creator>
  <dc:description/>
  <dc:language>pl-PL</dc:language>
  <cp:lastModifiedBy>Dorota</cp:lastModifiedBy>
  <dcterms:modified xsi:type="dcterms:W3CDTF">2018-02-09T09:33:00Z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