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pBdr>
          <w:bottom w:val="single" w:sz="12" w:space="0" w:color="F0F0F0"/>
        </w:pBdr>
        <w:shd w:val="clear" w:color="auto" w:fill="FFFFFF"/>
        <w:spacing w:lineRule="auto" w:line="240" w:before="0" w:after="225"/>
        <w:jc w:val="center"/>
        <w:outlineLvl w:val="1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Zasady rekrutacji do przedszkoli publicznych Gminy Miejskiej Lubin na rok szkolny 2022/2023.</w:t>
      </w:r>
      <w:bookmarkStart w:id="0" w:name="_GoBack"/>
      <w:bookmarkEnd w:id="0"/>
    </w:p>
    <w:p>
      <w:pPr>
        <w:pStyle w:val="Normal"/>
        <w:overflowPunct w:val="true"/>
        <w:spacing w:lineRule="auto" w:line="240" w:before="0" w:after="120"/>
        <w:textAlignment w:val="baseline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numPr>
          <w:ilvl w:val="0"/>
          <w:numId w:val="4"/>
        </w:numPr>
        <w:spacing w:lineRule="exact" w:line="320" w:before="0" w:after="0"/>
        <w:ind w:left="426" w:hanging="426"/>
        <w:rPr>
          <w:rFonts w:ascii="Arial" w:hAnsi="Arial" w:eastAsia="Times New Roman" w:cs="Arial"/>
          <w:b/>
          <w:b/>
          <w:lang w:eastAsia="pl-PL"/>
        </w:rPr>
      </w:pPr>
      <w:r>
        <w:rPr>
          <w:rFonts w:eastAsia="Times New Roman" w:cs="Arial" w:ascii="Arial" w:hAnsi="Arial"/>
          <w:b/>
          <w:lang w:eastAsia="pl-PL"/>
        </w:rPr>
        <w:t>Zasady obowiązujące  w postępowaniu rekrutacyjnym</w:t>
      </w:r>
    </w:p>
    <w:p>
      <w:pPr>
        <w:pStyle w:val="Normal"/>
        <w:spacing w:lineRule="exact" w:line="32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Postępowanie rekrutacyjne na wolne miejsca przeprowadza komisja rekrutacyjna powołana przez dyrektora danego przedszkola.</w:t>
      </w:r>
    </w:p>
    <w:p>
      <w:pPr>
        <w:pStyle w:val="Normal"/>
        <w:spacing w:lineRule="exact" w:line="32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Postępowanie rekrutacyjne jest prowadzone na wniosek rodziców.</w:t>
      </w:r>
    </w:p>
    <w:p>
      <w:pPr>
        <w:pStyle w:val="Normal"/>
        <w:spacing w:lineRule="exact" w:line="32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360" w:before="0" w:after="0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1. Dzieci kontynuujące edukację w dotychczasowym przedszkolu.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Rodzice, których  dzieci będą kontynuować edukację przedszkolną w dotychczasowym  przedszkolu składają Deklarację o  kontynuowaniu wychowania przedszkolnego  zgodnie z harmonogramem rekrutacji. W przypadku kontynuacji, dzieci mają zagwarantowane miejsce w danym przedszkolu.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Niezłożenie deklaracji w wyznaczonym terminie jest jednoznaczne z rezygnacją z miejsca w dotychczasowym przedszkolu od 1 września 2022 roku.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hd w:val="clear" w:color="auto" w:fill="FFFFFF"/>
        <w:tabs>
          <w:tab w:val="left" w:pos="5535" w:leader="none"/>
        </w:tabs>
        <w:spacing w:lineRule="auto" w:line="360" w:before="0" w:after="0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2. Dzieci zapisywane do przedszkola po raz pierwszy. </w:t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Rodzice zapisując dziecko do przedszkola po raz pierwszy wypełniają w formie elektronicznej Wniosek o przyjęcie dziecka do publicznego przedszkola (dalej "Wniosek")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znajdujący się na stronie internetowej pod adresem </w:t>
      </w:r>
      <w:hyperlink r:id="rId2">
        <w:r>
          <w:rPr>
            <w:rStyle w:val="Czeinternetowe"/>
            <w:rFonts w:eastAsia="Times New Roman" w:cs="Arial" w:ascii="Arial" w:hAnsi="Arial"/>
            <w:bCs/>
            <w:sz w:val="20"/>
            <w:szCs w:val="20"/>
            <w:lang w:eastAsia="pl-PL"/>
          </w:rPr>
          <w:t>www.lubin.przedszkola.vnabor.pl</w:t>
        </w:r>
      </w:hyperlink>
      <w:r>
        <w:rPr>
          <w:rFonts w:eastAsia="Times New Roman" w:cs="Arial" w:ascii="Arial" w:hAnsi="Arial"/>
          <w:bCs/>
          <w:color w:val="FF0000"/>
          <w:sz w:val="20"/>
          <w:szCs w:val="20"/>
          <w:lang w:eastAsia="pl-PL"/>
        </w:rPr>
        <w:t xml:space="preserve">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Rodzice mogą ubiegać się o miejsce maksymalnie w trzech przedszkolach</w:t>
      </w:r>
      <w:r>
        <w:rPr>
          <w:rFonts w:eastAsia="Times New Roman" w:cs="Arial" w:ascii="Arial" w:hAnsi="Arial"/>
          <w:bCs/>
          <w:color w:val="FF0000"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W takim przypadku w jednym Wniosku wymieniają odpowiednio 1, 2 lub 3 przedszkole (wg preferencji).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Po zakończeniu wprowadzania danych Wniosek należy wydrukować, podpisać i łącznie z załącznikami (jeżeli wystąpią)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złożyć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 tylko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w przedszkolu umieszczonym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>na pierwszej pozycji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(tzw. przedszkolu pierwszego wyboru).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Osoby niemające dostępu do Internetu mogą pobrać Wniosek w każdym przedszkolu i wypełnić go odręcznie a następnie złożyć tylko w przedszkolu umieszczonym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>na pierwszej pozycji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(tzw. przedszkolu pierwszego wyboru).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Niezłożenie w określonym terminie wypełnionego Wniosku do przedszkola pierwszego wyboru spowoduje nieujęcie dziecka w procesie rekrutacji.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360" w:before="0" w:after="0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3. Dzieci zmieniające przedszkole.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Rodzice, którzy zamierzają zapisać dziecko do innego publicznego przedszkola, niż to, do którego dotychczas uczęszcza, muszą pamiętać, że ich dziecko uczestniczy w rekrutacji na takich samych zasadach, jak dziecko zapisywane do przedszkola po raz pierwszy. W związku z tym, rodzice są zobowiązani wypełnić Wniosek o przyjęcie do publicznego przedszkola.  Po podpisaniu Wniosku składają go w innym przedszkolu, wskazanym przez siebie jako przedszkole pierwszej preferencji.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Rodzice muszą jednak pamiętać, że w przypadku nieprzyjęcia dziecka do przedszkola, miejsce w dotychczasowym przedszkolu nie jest dla niego zagwarantowane.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spacing w:lineRule="auto" w:line="36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4. Dzieci młodsze niż 3 letnie.</w:t>
      </w:r>
    </w:p>
    <w:p>
      <w:pPr>
        <w:pStyle w:val="Normal"/>
        <w:spacing w:lineRule="auto" w:line="36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Rodzice dzieci młodszych niż 3 letnie (urodzonych po 31.12.2019 roku) nie uczestniczą w rekrutacji drogą elektroniczną.</w:t>
      </w:r>
    </w:p>
    <w:p>
      <w:pPr>
        <w:pStyle w:val="Normal"/>
        <w:spacing w:lineRule="exact" w:line="28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5. Potwierdzenie woli uczęszczania dziecka do przedszkola.</w:t>
      </w:r>
    </w:p>
    <w:p>
      <w:pPr>
        <w:pStyle w:val="Normal"/>
        <w:shd w:val="clear" w:color="auto" w:fill="FFFFFF"/>
        <w:spacing w:lineRule="exact" w:line="32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Aby dziecko zostało przyjęte rodzice składają, w przedszkolu do którego dziecko zostało zakwalifikowane, dokument (Potwierdzenie woli uczęszczania do przedszkola) i podpisują z Dyrektorem przedszkola umowę o świadczenie usług. Niezłożenie dokumentu w określonym terminie, wynikającym z harmonogramu rekrutacji, jest jednoznaczne z rezygnacją z miejsca w tym przedszkolu, tym samym  dziecko nie zostanie ujęte na liście dzieci przyjętych.</w:t>
      </w:r>
    </w:p>
    <w:p>
      <w:pPr>
        <w:pStyle w:val="Normal"/>
        <w:shd w:val="clear" w:color="auto" w:fill="FFFFFF"/>
        <w:spacing w:lineRule="exact" w:line="32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numPr>
          <w:ilvl w:val="0"/>
          <w:numId w:val="4"/>
        </w:numPr>
        <w:shd w:val="clear" w:color="auto" w:fill="FFFFFF"/>
        <w:spacing w:lineRule="exact" w:line="320" w:before="0" w:after="0"/>
        <w:ind w:left="426" w:hanging="426"/>
        <w:jc w:val="both"/>
        <w:rPr>
          <w:rFonts w:ascii="Arial" w:hAnsi="Arial" w:eastAsia="Times New Roman" w:cs="Arial"/>
          <w:b/>
          <w:b/>
          <w:lang w:eastAsia="pl-PL"/>
        </w:rPr>
      </w:pPr>
      <w:r>
        <w:rPr>
          <w:rFonts w:eastAsia="Times New Roman" w:cs="Arial" w:ascii="Arial" w:hAnsi="Arial"/>
          <w:b/>
          <w:bCs/>
          <w:lang w:eastAsia="pl-PL"/>
        </w:rPr>
        <w:t>Harmonogram rekrutacji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sz w:val="20"/>
          <w:szCs w:val="20"/>
          <w:lang w:eastAsia="pl-PL"/>
        </w:rPr>
      </w:r>
    </w:p>
    <w:tbl>
      <w:tblPr>
        <w:tblW w:w="8931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265"/>
        <w:gridCol w:w="2665"/>
      </w:tblGrid>
      <w:tr>
        <w:trPr>
          <w:trHeight w:val="618" w:hRule="atLeast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Składanie przez rodziców 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Deklaracji o kontynuowaniu wychowania przedszkolnego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21.02.2022 r. godz. 8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vertAlign w:val="superscript"/>
                <w:lang w:eastAsia="pl-PL"/>
              </w:rPr>
              <w:t xml:space="preserve">00 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- 28.02.2022 r. godz. 15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</w:tr>
      <w:tr>
        <w:trPr>
          <w:trHeight w:val="556" w:hRule="atLeast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Publikacja oferty – otwarcie strony dla rodziców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01.03.2022 r. godz. 8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</w:tr>
      <w:tr>
        <w:trPr>
          <w:trHeight w:val="706" w:hRule="atLeast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Składanie przez rodziców 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Wniosków</w:t>
            </w: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 xml:space="preserve">o przyjęcie do publicznego przedszkola </w:t>
            </w: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(wybór maksymalnie trzech przedszkoli)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01.03.2022 r. godz. 8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vertAlign w:val="superscript"/>
                <w:lang w:eastAsia="pl-PL"/>
              </w:rPr>
              <w:t xml:space="preserve">00 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- 15.03.2022 r. godz. 15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</w:tr>
      <w:tr>
        <w:trPr>
          <w:trHeight w:val="559" w:hRule="atLeast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Publikacja  list kandydatów zakwalifikowanych i niezakwalifikowanych do przedszkola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25.03.2022 r. godz. 15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</w:tr>
      <w:tr>
        <w:trPr>
          <w:trHeight w:val="837" w:hRule="atLeast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Składanie przez rodziców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 xml:space="preserve"> Potwierdzeń woli uczęszczania kandydata</w:t>
            </w: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do przedszkola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26.03.2022 r. godz. 8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vertAlign w:val="superscript"/>
                <w:lang w:eastAsia="pl-PL"/>
              </w:rPr>
              <w:t xml:space="preserve">00 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- 31.03.2022 r. godz. 15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</w:tr>
      <w:tr>
        <w:trPr>
          <w:trHeight w:val="552" w:hRule="atLeast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Publikacja list kandydatów  przyjętych i nieprzyjętych do przedszkola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01.04.2022 r. godz. 15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</w:tr>
    </w:tbl>
    <w:p>
      <w:pPr>
        <w:pStyle w:val="Normal"/>
        <w:shd w:val="clear" w:color="auto" w:fill="FFFFFF"/>
        <w:spacing w:lineRule="exact" w:line="32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hd w:val="clear" w:color="auto" w:fill="FFFFFF"/>
        <w:spacing w:lineRule="exact" w:line="32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numPr>
          <w:ilvl w:val="0"/>
          <w:numId w:val="4"/>
        </w:numPr>
        <w:shd w:val="clear" w:color="auto" w:fill="FFFFFF"/>
        <w:spacing w:lineRule="exact" w:line="320" w:before="0" w:after="120"/>
        <w:ind w:left="425" w:hanging="425"/>
        <w:jc w:val="both"/>
        <w:rPr>
          <w:rFonts w:ascii="Arial" w:hAnsi="Arial" w:eastAsia="Times New Roman" w:cs="Arial"/>
          <w:b/>
          <w:b/>
          <w:lang w:eastAsia="pl-PL"/>
        </w:rPr>
      </w:pPr>
      <w:r>
        <w:rPr>
          <w:rFonts w:eastAsia="Times New Roman" w:cs="Arial" w:ascii="Arial" w:hAnsi="Arial"/>
          <w:b/>
          <w:lang w:eastAsia="pl-PL"/>
        </w:rPr>
        <w:t>Kryteria naboru do przedszkoli publicznych na rok szkolny 2022/2023.</w:t>
      </w:r>
    </w:p>
    <w:p>
      <w:pPr>
        <w:pStyle w:val="Normal"/>
        <w:numPr>
          <w:ilvl w:val="0"/>
          <w:numId w:val="1"/>
        </w:numPr>
        <w:overflowPunct w:val="true"/>
        <w:spacing w:lineRule="auto" w:line="360" w:before="0" w:after="0"/>
        <w:ind w:left="284" w:hanging="284"/>
        <w:jc w:val="both"/>
        <w:textAlignment w:val="baseline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Pierwszy etap postępowania rekrutacyjnego.</w:t>
      </w:r>
    </w:p>
    <w:p>
      <w:pPr>
        <w:pStyle w:val="Normal"/>
        <w:overflowPunct w:val="true"/>
        <w:spacing w:lineRule="auto" w:line="360" w:before="0" w:after="120"/>
        <w:ind w:left="284" w:hanging="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Do publicznych przedszkoli przyjmuje się w pierwszej kolejności kandydatów zamieszkałych na obszarze Gminy Miejskiej Lubin. W przypadku gdy liczba kandydatów ubiegających się o przyjęcie do danego przedszkola jest większa niż liczba wolnych miejsc, w dalszej kolejności postępowania rekrutacyjnego, brane są pod uwagę kryteria ustawowe (na potrzeby przeprowadzenia postępowania rekrutacyjnego liczba punktów dla każdego kryterium podstawowego (ustawowego) została ustalona na poziomie 100 pkt):</w:t>
      </w:r>
    </w:p>
    <w:p>
      <w:pPr>
        <w:pStyle w:val="Normal"/>
        <w:numPr>
          <w:ilvl w:val="0"/>
          <w:numId w:val="2"/>
        </w:numPr>
        <w:overflowPunct w:val="true"/>
        <w:spacing w:lineRule="auto" w:line="360" w:before="0" w:after="12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Wielodzietność rodziny kandydata (3 i więcej dzieci ) - 100 pkt</w:t>
      </w:r>
    </w:p>
    <w:p>
      <w:pPr>
        <w:pStyle w:val="Normal"/>
        <w:numPr>
          <w:ilvl w:val="0"/>
          <w:numId w:val="2"/>
        </w:numPr>
        <w:overflowPunct w:val="true"/>
        <w:spacing w:lineRule="auto" w:line="360" w:before="0" w:after="12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Niepełnosprawność kandydata - 100 pkt</w:t>
      </w:r>
    </w:p>
    <w:p>
      <w:pPr>
        <w:pStyle w:val="Normal"/>
        <w:numPr>
          <w:ilvl w:val="0"/>
          <w:numId w:val="2"/>
        </w:numPr>
        <w:overflowPunct w:val="true"/>
        <w:spacing w:lineRule="auto" w:line="360" w:before="0" w:after="12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Niepełnosprawność jednego z rodziców kandydata – 100 pkt</w:t>
      </w:r>
    </w:p>
    <w:p>
      <w:pPr>
        <w:pStyle w:val="Normal"/>
        <w:numPr>
          <w:ilvl w:val="0"/>
          <w:numId w:val="2"/>
        </w:numPr>
        <w:overflowPunct w:val="true"/>
        <w:spacing w:lineRule="auto" w:line="360" w:before="0" w:after="12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Niepełnosprawność obojga rodziców – 100 pkt</w:t>
      </w:r>
    </w:p>
    <w:p>
      <w:pPr>
        <w:pStyle w:val="Normal"/>
        <w:numPr>
          <w:ilvl w:val="0"/>
          <w:numId w:val="2"/>
        </w:numPr>
        <w:overflowPunct w:val="true"/>
        <w:spacing w:lineRule="auto" w:line="360" w:before="0" w:after="12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Niepełnosprawność rodzeństwa kandydata – 100 pkt</w:t>
      </w:r>
    </w:p>
    <w:p>
      <w:pPr>
        <w:pStyle w:val="Normal"/>
        <w:numPr>
          <w:ilvl w:val="0"/>
          <w:numId w:val="2"/>
        </w:numPr>
        <w:overflowPunct w:val="true"/>
        <w:spacing w:lineRule="auto" w:line="360" w:before="0" w:after="12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Samotne wychowywanie kandydata w rodzinie  – 100 pkt</w:t>
      </w:r>
    </w:p>
    <w:p>
      <w:pPr>
        <w:pStyle w:val="Normal"/>
        <w:numPr>
          <w:ilvl w:val="0"/>
          <w:numId w:val="2"/>
        </w:numPr>
        <w:overflowPunct w:val="true"/>
        <w:spacing w:lineRule="auto" w:line="360" w:before="0" w:after="12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Objęcie kandydata pieczą zastępczą  – 100 pkt</w:t>
      </w:r>
    </w:p>
    <w:p>
      <w:pPr>
        <w:pStyle w:val="Normal"/>
        <w:overflowPunct w:val="true"/>
        <w:spacing w:lineRule="auto" w:line="360" w:before="0" w:after="120"/>
        <w:ind w:left="720" w:hanging="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numPr>
          <w:ilvl w:val="0"/>
          <w:numId w:val="1"/>
        </w:numPr>
        <w:overflowPunct w:val="true"/>
        <w:spacing w:lineRule="exact" w:line="280" w:before="0" w:after="120"/>
        <w:ind w:left="426" w:hanging="360"/>
        <w:jc w:val="both"/>
        <w:textAlignment w:val="baseline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Drugi etap postępowania rekrutacyjnego:</w:t>
      </w:r>
    </w:p>
    <w:p>
      <w:pPr>
        <w:pStyle w:val="Normal"/>
        <w:overflowPunct w:val="true"/>
        <w:spacing w:lineRule="exact" w:line="280" w:before="0" w:after="120"/>
        <w:ind w:left="426" w:hanging="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W przypadku równorzędnych wyników uzyskanych w pierwszym etapie rekrutacji lub jeżeli po zakończeniu tego etapu przedszkole nadal dysponuje wolnymi miejscami w ilości mniejszej niż liczba kandydatów, przeprowadza się drugi etap. W drugim etapie są brane pod uwagę kryteria określone w Uchwale Nr XXVII/239/17 Rady Miejskiej w Lubinie z dnia 7 marca 2017 roku, zmienionej Uchwałą Nr XXXVI/338/18 Rady Miejskiej w Lubinie z dnia 30 stycznia 2018 roku:  </w:t>
      </w:r>
    </w:p>
    <w:p>
      <w:pPr>
        <w:pStyle w:val="Normal"/>
        <w:numPr>
          <w:ilvl w:val="0"/>
          <w:numId w:val="3"/>
        </w:numPr>
        <w:overflowPunct w:val="true"/>
        <w:spacing w:lineRule="exact" w:line="280" w:before="0" w:after="12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Rodzice lub opiekunowie prawni kandydata, którzy pracują/studiują/uczą się stacjonarnie:</w:t>
      </w:r>
    </w:p>
    <w:p>
      <w:pPr>
        <w:pStyle w:val="Normal"/>
        <w:numPr>
          <w:ilvl w:val="0"/>
          <w:numId w:val="6"/>
        </w:numPr>
        <w:overflowPunct w:val="true"/>
        <w:spacing w:lineRule="exact" w:line="280" w:before="0" w:after="12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obydwoje rodziców (w tym rodzic samotnie wychowujący)  – 8 pkt</w:t>
      </w:r>
    </w:p>
    <w:p>
      <w:pPr>
        <w:pStyle w:val="Normal"/>
        <w:numPr>
          <w:ilvl w:val="0"/>
          <w:numId w:val="6"/>
        </w:numPr>
        <w:overflowPunct w:val="true"/>
        <w:spacing w:lineRule="exact" w:line="280" w:before="0" w:after="12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jedno z rodziców – 4 pkt</w:t>
      </w:r>
    </w:p>
    <w:p>
      <w:pPr>
        <w:pStyle w:val="Normal"/>
        <w:numPr>
          <w:ilvl w:val="0"/>
          <w:numId w:val="3"/>
        </w:numPr>
        <w:overflowPunct w:val="true"/>
        <w:spacing w:lineRule="exact" w:line="280" w:before="0" w:after="12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Gmina Miejska Lubin wskazana, jako miejsce zamieszkania, w zeznaniu o wysokości osiągniętego dochodu w ubiegłym roku podatkowym przez:</w:t>
      </w:r>
    </w:p>
    <w:p>
      <w:pPr>
        <w:pStyle w:val="Normal"/>
        <w:numPr>
          <w:ilvl w:val="0"/>
          <w:numId w:val="7"/>
        </w:numPr>
        <w:overflowPunct w:val="true"/>
        <w:spacing w:lineRule="exact" w:line="280" w:before="0" w:after="120"/>
        <w:ind w:left="851" w:hanging="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obydwoje rodziców kandydata (w tym rodzic samotnie wychowujący)  – 32 pkt</w:t>
      </w:r>
    </w:p>
    <w:p>
      <w:pPr>
        <w:pStyle w:val="Normal"/>
        <w:numPr>
          <w:ilvl w:val="0"/>
          <w:numId w:val="7"/>
        </w:numPr>
        <w:overflowPunct w:val="true"/>
        <w:spacing w:lineRule="exact" w:line="280" w:before="0" w:after="120"/>
        <w:ind w:left="851" w:hanging="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jednego z rodziców – 16 pkt</w:t>
      </w:r>
    </w:p>
    <w:p>
      <w:pPr>
        <w:pStyle w:val="Normal"/>
        <w:numPr>
          <w:ilvl w:val="0"/>
          <w:numId w:val="3"/>
        </w:numPr>
        <w:overflowPunct w:val="true"/>
        <w:spacing w:lineRule="exact" w:line="280" w:before="0" w:after="12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Rodzeństwo kandydata kontynuuje edukację przedszkolną w roku szkolnym, na który prowadzona jest rekrutacja w przedszkolu pierwszego wyboru - 2 pkt</w:t>
      </w:r>
    </w:p>
    <w:p>
      <w:pPr>
        <w:pStyle w:val="Teksttreci21"/>
        <w:shd w:val="clear" w:color="auto" w:fill="auto"/>
        <w:spacing w:lineRule="auto" w:line="276" w:before="0" w:after="257"/>
        <w:ind w:left="720" w:hanging="0"/>
        <w:rPr/>
      </w:pPr>
      <w:r>
        <w:rPr/>
      </w:r>
    </w:p>
    <w:p>
      <w:pPr>
        <w:pStyle w:val="Teksttreci21"/>
        <w:numPr>
          <w:ilvl w:val="0"/>
          <w:numId w:val="1"/>
        </w:numPr>
        <w:shd w:val="clear" w:color="auto" w:fill="auto"/>
        <w:spacing w:lineRule="auto" w:line="276" w:before="0" w:after="257"/>
        <w:ind w:left="357" w:hanging="357"/>
        <w:rPr>
          <w:b/>
          <w:b/>
        </w:rPr>
      </w:pPr>
      <w:r>
        <w:rPr>
          <w:b/>
        </w:rPr>
        <w:t>Sposób dokumentowania spełniania kryteriów podstawowych i dodatkowych:</w:t>
      </w:r>
    </w:p>
    <w:p>
      <w:pPr>
        <w:pStyle w:val="Teksttreci21"/>
        <w:numPr>
          <w:ilvl w:val="0"/>
          <w:numId w:val="8"/>
        </w:numPr>
        <w:shd w:val="clear" w:color="auto" w:fill="auto"/>
        <w:spacing w:lineRule="auto" w:line="276" w:before="0" w:after="257"/>
        <w:rPr>
          <w:b/>
          <w:b/>
        </w:rPr>
      </w:pPr>
      <w:r>
        <w:rPr/>
        <w:t xml:space="preserve">dla „wielodzietność rodziny dziecka” - złożenie oświadczenia o wielodzietności (wychowywaniu trójki lub więcej dzieci) rodziny dziecka umieszczonego we Wniosku, </w:t>
      </w:r>
    </w:p>
    <w:p>
      <w:pPr>
        <w:pStyle w:val="Teksttreci21"/>
        <w:numPr>
          <w:ilvl w:val="0"/>
          <w:numId w:val="8"/>
        </w:numPr>
        <w:shd w:val="clear" w:color="auto" w:fill="auto"/>
        <w:spacing w:lineRule="auto" w:line="276" w:before="0" w:after="257"/>
        <w:rPr>
          <w:b/>
          <w:b/>
        </w:rPr>
      </w:pPr>
      <w:r>
        <w:rPr/>
        <w:t>dla „niepełnosprawność dziecka” - orzeczenie o potrzebie kształcenia specjalnego wydane ze względu na niepełnosprawność, orzeczenie o niepełnosprawności,</w:t>
      </w:r>
    </w:p>
    <w:p>
      <w:pPr>
        <w:pStyle w:val="Teksttreci21"/>
        <w:numPr>
          <w:ilvl w:val="0"/>
          <w:numId w:val="8"/>
        </w:numPr>
        <w:shd w:val="clear" w:color="auto" w:fill="auto"/>
        <w:spacing w:lineRule="auto" w:line="276" w:before="0" w:after="257"/>
        <w:rPr>
          <w:b/>
          <w:b/>
        </w:rPr>
      </w:pPr>
      <w:r>
        <w:rPr/>
        <w:t>dla „niepełnosprawność jednego z rodziców dziecka; niepełnosprawność obojga Rodziców dziecka;”- orzeczenie o niepełnosprawności lub o stopniu niepełnosprawności lub orzeczenie równoważne w rozumieniu przepisów ustawy z dnia 27 sierpnia 1997 r. o rehabilitacji zawodowej i społecznej oraz zatrudnianiu osób niepełnosprawnych (t.j. Dz. U. z 2021 r., poz. 573 ze zm.),</w:t>
      </w:r>
    </w:p>
    <w:p>
      <w:pPr>
        <w:pStyle w:val="Teksttreci21"/>
        <w:numPr>
          <w:ilvl w:val="0"/>
          <w:numId w:val="8"/>
        </w:numPr>
        <w:shd w:val="clear" w:color="auto" w:fill="auto"/>
        <w:spacing w:lineRule="auto" w:line="276" w:before="0" w:after="257"/>
        <w:rPr>
          <w:b/>
          <w:b/>
        </w:rPr>
      </w:pPr>
      <w:r>
        <w:rPr/>
        <w:t>dla „dziecko, które posiada niepełnosprawne rodzeństwo”- orzeczenie o potrzebie kształcenia specjalnego wydane ze względu na niepełnosprawność, orzeczenie o niepełnosprawności,</w:t>
      </w:r>
    </w:p>
    <w:p>
      <w:pPr>
        <w:pStyle w:val="Teksttreci21"/>
        <w:numPr>
          <w:ilvl w:val="0"/>
          <w:numId w:val="8"/>
        </w:numPr>
        <w:shd w:val="clear" w:color="auto" w:fill="auto"/>
        <w:spacing w:lineRule="auto" w:line="276" w:before="0" w:after="257"/>
        <w:rPr>
          <w:b/>
          <w:b/>
        </w:rPr>
      </w:pPr>
      <w:r>
        <w:rPr/>
        <w:t>dla „ samotne wychowywanie dziecka w rodzinie” - prawomocny wyrok sądu rodzinnego orzekający rozwód lub separację lub akt zgonu oraz złożenie oświadczenia o samotnym wychowywaniu dziecka oraz niewychowywaniu żadnego dziecka wspólnie z jego rodzicem umieszczonego we Wniosku, samotne wychowywanie dziecka - oznacza to wychowywanie dziecka przez pannę, kawalera, wdowę, wdowca, osobę pozostającą w separacji orzeczonej prawomocnym wyrokiem sądu, osobę rozwiedzioną, chyba że osoba taka wychowuje wspólnie co najmniej jedno dziecko z jego rodzicem,</w:t>
      </w:r>
    </w:p>
    <w:p>
      <w:pPr>
        <w:pStyle w:val="Teksttreci21"/>
        <w:numPr>
          <w:ilvl w:val="0"/>
          <w:numId w:val="8"/>
        </w:numPr>
        <w:shd w:val="clear" w:color="auto" w:fill="auto"/>
        <w:spacing w:lineRule="auto" w:line="276" w:before="0" w:after="257"/>
        <w:rPr>
          <w:b/>
          <w:b/>
        </w:rPr>
      </w:pPr>
      <w:r>
        <w:rPr/>
        <w:t>dla "objęcie dziecka pieczą zastępczą" - dokument poświadczający objęcie dziecka pieczą zastępczą zgodnie z ustawą z dnia 9 czerwca 2011 r. o wspieraniu rodziny i systemie pieczy zastępczej (t.j. Dz. U. z 2020 r., poz. 821 ze zm.);</w:t>
      </w:r>
    </w:p>
    <w:p>
      <w:pPr>
        <w:pStyle w:val="Teksttreci21"/>
        <w:numPr>
          <w:ilvl w:val="0"/>
          <w:numId w:val="8"/>
        </w:numPr>
        <w:shd w:val="clear" w:color="auto" w:fill="auto"/>
        <w:spacing w:lineRule="auto" w:line="276" w:before="0" w:after="257"/>
        <w:rPr>
          <w:b/>
          <w:b/>
        </w:rPr>
      </w:pPr>
      <w:r>
        <w:rPr/>
        <w:t>dla „rodzice lub opiekunowie prawni kandydata, którzy pracują/studiują/uczą się stacjonarnie" - złożenie oświadczenia rodziców/opiekunów o zatrudnieniu/studiowaniu/uczeniu się w trybie stacjonarnym umieszczonego we Wniosku,</w:t>
      </w:r>
    </w:p>
    <w:p>
      <w:pPr>
        <w:pStyle w:val="Teksttreci21"/>
        <w:numPr>
          <w:ilvl w:val="0"/>
          <w:numId w:val="8"/>
        </w:numPr>
        <w:shd w:val="clear" w:color="auto" w:fill="auto"/>
        <w:spacing w:lineRule="auto" w:line="276" w:before="0" w:after="257"/>
        <w:rPr>
          <w:b/>
          <w:b/>
        </w:rPr>
      </w:pPr>
      <w:r>
        <w:rPr/>
        <w:t>dla "Gmina Miejska Lubin wskazana, jako miejsce zamieszkania, w zeznaniu o wysokości osiągniętego dochodu w ubiegłym roku podatkowym przez rodziców/opiekunów prawnych" - kopia pierwszej strony PIT (zeznania podatkowego za rok poprzedzający rekrutację) opatrzonego prezentą urzędu skarbowego, w którym zostało złożone zeznanie lub urzędowe potwierdzenie odbioru wydane przez elektroniczną skrzynkę podawczą systemu teleinformatycznego administracji podatkowej (UPO) oraz kopia pierwszej strony PIT lub zaświadczenie z urzędu skarbowego potwierdzające fakt złożenia zeznania i wykazanie Gminy Miejskiej Lubin jako miejsca zamieszkania,</w:t>
      </w:r>
    </w:p>
    <w:p>
      <w:pPr>
        <w:pStyle w:val="Teksttreci21"/>
        <w:numPr>
          <w:ilvl w:val="0"/>
          <w:numId w:val="8"/>
        </w:numPr>
        <w:shd w:val="clear" w:color="auto" w:fill="auto"/>
        <w:spacing w:lineRule="auto" w:line="276" w:before="0" w:after="257"/>
        <w:rPr>
          <w:b/>
          <w:b/>
        </w:rPr>
      </w:pPr>
      <w:r>
        <w:rPr/>
        <w:t>dla „rodzeństwo kandydata kontynuuje edukację przedszkolną w roku szkolnym, na który prowadzona jest rekrutacja w przedszkolu pierwszego wyboru" - złożenie oświadczenia o kontynuowaniu edukacji przedszkolnej przez rodzeństwo kandydata umieszczonego we Wniosku.</w:t>
      </w:r>
    </w:p>
    <w:p>
      <w:pPr>
        <w:pStyle w:val="ListParagraph"/>
        <w:ind w:left="0" w:hanging="0"/>
        <w:jc w:val="both"/>
        <w:rPr>
          <w:b/>
          <w:b/>
        </w:rPr>
      </w:pPr>
      <w:r>
        <w:rPr>
          <w:b/>
        </w:rPr>
        <w:t>Dokumenty, o których mowa w pkt b,c,d,e i f  są składane w oryginale, notarialnie poświadczonej kopii albo w postaci urzędowo poświadczonego zgodnie z art. 76a</w:t>
      </w:r>
      <w:r>
        <w:rPr>
          <w:rFonts w:cs="A" w:ascii="A" w:hAnsi="A"/>
          <w:sz w:val="20"/>
          <w:szCs w:val="20"/>
        </w:rPr>
        <w:t xml:space="preserve"> </w:t>
      </w:r>
      <w:r>
        <w:rPr>
          <w:rFonts w:cs="A" w:ascii="A" w:hAnsi="A"/>
          <w:b/>
          <w:sz w:val="20"/>
          <w:szCs w:val="20"/>
        </w:rPr>
        <w:t>§</w:t>
      </w:r>
      <w:r>
        <w:rPr>
          <w:rFonts w:cs="A" w:ascii="A" w:hAnsi="A"/>
          <w:sz w:val="20"/>
          <w:szCs w:val="20"/>
        </w:rPr>
        <w:t xml:space="preserve"> </w:t>
      </w:r>
      <w:r>
        <w:rPr>
          <w:rFonts w:cs="A" w:ascii="A" w:hAnsi="A"/>
          <w:b/>
          <w:sz w:val="20"/>
          <w:szCs w:val="20"/>
        </w:rPr>
        <w:t xml:space="preserve">1 </w:t>
      </w:r>
      <w:r>
        <w:rPr>
          <w:b/>
        </w:rPr>
        <w:t>Kodeksu postępowania administracyjnego odpisu lub wyciągu z dokumentu, mogą być składane także w postaci kopii poświadczonej za zgodność z oryginałem przez rodzica/opiekuna prawnego.</w:t>
      </w:r>
    </w:p>
    <w:p>
      <w:pPr>
        <w:pStyle w:val="Normal"/>
        <w:overflowPunct w:val="true"/>
        <w:spacing w:lineRule="exact" w:line="280" w:before="0" w:after="12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overflowPunct w:val="true"/>
        <w:spacing w:lineRule="exact" w:line="280" w:before="0" w:after="12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agwek21"/>
        <w:keepNext w:val="true"/>
        <w:keepLines/>
        <w:numPr>
          <w:ilvl w:val="0"/>
          <w:numId w:val="9"/>
        </w:numPr>
        <w:shd w:val="clear" w:color="auto" w:fill="auto"/>
        <w:tabs>
          <w:tab w:val="left" w:pos="714" w:leader="none"/>
        </w:tabs>
        <w:spacing w:before="0" w:after="120"/>
        <w:ind w:left="397" w:hanging="397"/>
        <w:rPr>
          <w:sz w:val="22"/>
          <w:szCs w:val="22"/>
        </w:rPr>
      </w:pPr>
      <w:r>
        <w:rPr>
          <w:sz w:val="22"/>
          <w:szCs w:val="22"/>
        </w:rPr>
        <w:t>Weryfikacja zamieszczonych danych we Wniosku.</w:t>
      </w:r>
    </w:p>
    <w:p>
      <w:pPr>
        <w:pStyle w:val="Teksttreci21"/>
        <w:shd w:val="clear" w:color="auto" w:fill="auto"/>
        <w:tabs>
          <w:tab w:val="left" w:pos="749" w:leader="none"/>
        </w:tabs>
        <w:spacing w:lineRule="exact" w:line="280" w:before="0" w:after="320"/>
        <w:rPr/>
      </w:pPr>
      <w:r>
        <w:rPr/>
        <w:t>Przewodniczący komisji rekrutacyjnej w celu weryfikacji podanych danych może zażądać  dostarczenia dokumentów potwierdzających okoliczności podane w oświadczeniach zamieszczonych we Wniosku o Przyjęcie Dziecka do Przedszkola lub może zwrócić sie do Prezydenta Miasta właściwego ze względu na miejsce zamieszkania kandydata o potwierdzenie tych okoliczności. Prezydent Miasta potwierdza te okoliczności w ciągu 14 dni.</w:t>
      </w:r>
    </w:p>
    <w:p>
      <w:pPr>
        <w:pStyle w:val="Teksttreci21"/>
        <w:shd w:val="clear" w:color="auto" w:fill="auto"/>
        <w:tabs>
          <w:tab w:val="left" w:pos="758" w:leader="none"/>
        </w:tabs>
        <w:spacing w:lineRule="exact" w:line="280" w:before="0" w:after="320"/>
        <w:rPr/>
      </w:pPr>
      <w:r>
        <w:rPr/>
        <w:t>W celu potwierdzenia okoliczności zawartych w oświadczeniach Prezydent Miasta korzysta z informacji, które zna z urzędu, lub może wystąpić do instytucji publicznych o udzielenie informacji o okolicznościach zawartych w oświadczeniach, jeżeli instytucje te posiadają takie informacje. Oświadczenie o samotnym wychowywaniu dziecka może być zweryfikowane w drodze wywiadu, do którego stosuje się odpowiednio przepisy dotyczące rodzinnego wywiadu środowiskowego przeprowadzanego w celu ustalenia prawa do świadczenia wychowawczego, o którym mowa w ustawie z dnia 11 lutego 2016 r. o pomocy państwa w wychowaniu dzieci (t.j. Dz. U. z 2019 r., poz. 2407 ze zm.).</w:t>
      </w:r>
    </w:p>
    <w:p>
      <w:pPr>
        <w:pStyle w:val="Teksttreci21"/>
        <w:shd w:val="clear" w:color="auto" w:fill="auto"/>
        <w:tabs>
          <w:tab w:val="left" w:pos="768" w:leader="none"/>
        </w:tabs>
        <w:spacing w:lineRule="exact" w:line="280" w:before="0" w:after="320"/>
        <w:rPr/>
      </w:pPr>
      <w:r>
        <w:rPr/>
        <w:t>Wszystkie podawane we Wniosku dane winny być</w:t>
      </w:r>
      <w:r>
        <w:rPr>
          <w:b/>
        </w:rPr>
        <w:t xml:space="preserve"> (pod odpowiedzialnością karną)</w:t>
      </w:r>
      <w:r>
        <w:rPr/>
        <w:t xml:space="preserve"> zgodne ze stanem faktycznym W przypadku stwierdzenia (podczas weryfikacji) poświadczenia nieprawdy zawartej we Wniosku o przyjęcie Dziecka do Przedszkola, nastąpi dyskwalifikacja dziecka z rekrutacji.</w:t>
      </w:r>
    </w:p>
    <w:p>
      <w:pPr>
        <w:pStyle w:val="Normal"/>
        <w:overflowPunct w:val="true"/>
        <w:spacing w:lineRule="exact" w:line="280" w:before="0" w:after="12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agwek21"/>
        <w:keepNext w:val="true"/>
        <w:keepLines/>
        <w:numPr>
          <w:ilvl w:val="0"/>
          <w:numId w:val="9"/>
        </w:numPr>
        <w:shd w:val="clear" w:color="auto" w:fill="auto"/>
        <w:tabs>
          <w:tab w:val="left" w:pos="457" w:leader="none"/>
        </w:tabs>
        <w:spacing w:before="0" w:after="261"/>
        <w:rPr>
          <w:sz w:val="22"/>
          <w:szCs w:val="22"/>
        </w:rPr>
      </w:pPr>
      <w:r>
        <w:rPr>
          <w:sz w:val="22"/>
          <w:szCs w:val="22"/>
        </w:rPr>
        <w:t>Informacje dotyczące przetwarzania danych osobowych</w:t>
      </w:r>
    </w:p>
    <w:p>
      <w:pPr>
        <w:pStyle w:val="NormalWeb"/>
        <w:spacing w:lineRule="auto" w:line="276" w:beforeAutospacing="0" w:before="0" w:afterAutospacing="0" w:after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Administratorem danych przetwarzanych w ramach procesu rekrutacji są jednostki wskazane na liście preferencji.</w:t>
      </w:r>
    </w:p>
    <w:p>
      <w:pPr>
        <w:pStyle w:val="NormalWeb"/>
        <w:spacing w:lineRule="auto" w:line="276" w:beforeAutospacing="0" w:before="0" w:afterAutospacing="0" w:after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Dane – w zakresie zawartym w niniejszym formularzu – będą przetwarzane w celu przeprowadzenia procesu rekrutacji do wybranych jednostek. Podstawą prawną przetwarzania danych jest art. 6 ust. 1 lit. c) Rozporządzenia Parlamentu Europejskiego i Rady (UE) 2016/679 z dnia 27 kwietnia 2016 r. w sprawie ochrony osób fizycznych w związku z przetwarzaniem danych osobowych i w sprawie swobodnego przepływu takich danych oraz uchylenia dyrektywy 95/46/WE (ogólnego rozporządzenia o ochronie danych) (Dz. Urz. UE 2016: L.119/1), dalej zwane RODO, w związku z przepisami Rozdziału 6 ustawy z dnia 14 grudnia 2016 roku Prawo oświatowe (t.j. Dz. U. z 2021 r. poz. 1082 ze zm.).</w:t>
      </w:r>
    </w:p>
    <w:p>
      <w:pPr>
        <w:pStyle w:val="NormalWeb"/>
        <w:spacing w:lineRule="auto" w:line="276" w:beforeAutospacing="0" w:before="0" w:afterAutospacing="0" w:after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ramach prowadzenia procesu rekrutacji dane nie będą udostępniane żadnym podmiotom trzecim. Dane mogą być udostępnione jedynie w sytuacji, gdy zwróci się o to uprawniony organ w ramach prowadzonego przez siebie postępowania (np. policja, prokuratura, sąd).</w:t>
      </w:r>
    </w:p>
    <w:p>
      <w:pPr>
        <w:pStyle w:val="NormalWeb"/>
        <w:spacing w:lineRule="auto" w:line="276" w:beforeAutospacing="0" w:before="0" w:afterAutospacing="0" w:after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Informacje dotyczące prowadzonego postępowania rekrutacyjnego, w tym w szczególności informacje o fakcie zakwalifikowania i przyjęcia kandydata będą wymieniane (za pośrednictwem systemu elektronicznego wspierającego prowadzenie procesu naboru) pomiędzy jednostkami wskazanymi powyżej na liście preferencji, w celu usprawnienia procesu rekrutacji i wyeliminowania zjawiska blokowania miejsc.</w:t>
      </w:r>
    </w:p>
    <w:p>
      <w:pPr>
        <w:pStyle w:val="NormalWeb"/>
        <w:spacing w:lineRule="auto" w:line="276" w:beforeAutospacing="0" w:before="0" w:afterAutospacing="0" w:after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Dane nie będą przekazywane do państwa trzeciego.</w:t>
      </w:r>
    </w:p>
    <w:p>
      <w:pPr>
        <w:pStyle w:val="NormalWeb"/>
        <w:spacing w:lineRule="auto" w:line="276" w:beforeAutospacing="0" w:before="0" w:afterAutospacing="0" w:after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Dane zgromadzone w procesie rekrutacji będą przechowywane przez jednostkę, do której kandydat zostanie przyjęty nie dłużej niż do końca okresu, w 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>
      <w:pPr>
        <w:pStyle w:val="NormalWeb"/>
        <w:spacing w:lineRule="auto" w:line="276" w:beforeAutospacing="0" w:before="0" w:afterAutospacing="0" w:after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Prawnym opiekunom kandydata przysługuje prawo dostępu do danych osobowych kandydata, żądania ich sprostowania lub usunięcia. Wniesienie żądania usunięcia danych jest równoznaczne z rezygnacją z udziału w procesie rekrutacji. Ponadto przysługuje im prawo do żądania ograniczenia przetwarzania w przypadkach określonych w art. 18 RODO.</w:t>
      </w:r>
    </w:p>
    <w:p>
      <w:pPr>
        <w:pStyle w:val="NormalWeb"/>
        <w:spacing w:lineRule="auto" w:line="276" w:beforeAutospacing="0" w:before="0" w:afterAutospacing="0" w:after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 ramach prowadzenia procesu rekrutacji dane nie są przetwarzane na podstawie art. 6 ust. 1 lit. e) lub 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>
      <w:pPr>
        <w:pStyle w:val="NormalWeb"/>
        <w:spacing w:lineRule="auto" w:line="276" w:beforeAutospacing="0" w:before="0" w:afterAutospacing="0" w:after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trakcie przetwarzania danych na potrzeby procesu rekrutacji nie dochodzi do zautomatyzowanego podejmowania decyzji ani do profilowania, o których mowa w art. 22 ust. 1 i 4 RODO. Oznacza to, że żadne decyzje dotyczące przyjęcia do jednostki nie zapadają automatycznie oraz że nie buduje się żadnych profili kandydatów.</w:t>
      </w:r>
    </w:p>
    <w:p>
      <w:pPr>
        <w:pStyle w:val="NormalWeb"/>
        <w:spacing w:lineRule="auto" w:line="276" w:beforeAutospacing="0" w:before="0" w:afterAutospacing="0" w:after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Opiekunom prawnym kandydata, jeżeli twierdzą, że przetwarzanie danych w procesie rekrutacji narusza obowiązujące przepisy prawa, przysługuje prawo wniesienia skargi do organu nadzorczego, zgodnie z art. 77 RODO. W Polsce organem nadzorczym, o którym mowa jest Generalny Inspektor Ochrony Danych Osobowych/Prezes Urzędu Ochrony Danych Osobowych. Należy pamiętać, iż ten tryb dotyczy wyłącznie zagadnienia zgodności z prawem przetwarzania danych osobowych, nie dotyczy zaś przebiegu procesu naboru, dla którego ścieżkę odwoławczą przewidują przepisy Prawa oświatowego.</w:t>
      </w:r>
    </w:p>
    <w:p>
      <w:pPr>
        <w:pStyle w:val="NormalWeb"/>
        <w:spacing w:lineRule="auto" w:line="276" w:beforeAutospacing="0" w:before="0" w:afterAutospacing="0" w:after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Podanie danych zawartych w niniejszym formularzu i dołączonych dokumentach nie jest obowiązkowe, jednak jest warunkiem umożliwiającym ubieganie się o przyjęcie do jednostki lub umożliwiającym korzystanie z pierwszeństwa w przyjęciu na podstawie poszczególnych kryteriów naboru, co wynika z przepisów Rozdziału 6 ustawy Prawo oświatowe, w szczególności uregulowań art. 150 tej ustawy. Oznacza to, że podanie danych zawartych we wniosku jest konieczne dla uczestniczenia w procesie rekrutacji do jednostki, natomiast podanie (w tym dołączenie stosownych dokumentów) danych potwierdzających spełnianie poszczególnych kryteriów pierwszeństwa w rekrutacji jest konieczne, aby móc korzystać z tych kryteriów.</w:t>
      </w:r>
    </w:p>
    <w:p>
      <w:pPr>
        <w:pStyle w:val="Normal"/>
        <w:overflowPunct w:val="true"/>
        <w:spacing w:lineRule="exact" w:line="280" w:before="0" w:after="12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numPr>
          <w:ilvl w:val="0"/>
          <w:numId w:val="10"/>
        </w:numPr>
        <w:spacing w:lineRule="exact" w:line="280" w:before="0" w:after="120"/>
        <w:ind w:left="426" w:hanging="426"/>
        <w:jc w:val="both"/>
        <w:rPr>
          <w:rFonts w:ascii="Arial" w:hAnsi="Arial" w:cs="Arial"/>
          <w:b/>
          <w:b/>
          <w:bCs/>
          <w:lang w:eastAsia="pl-PL"/>
        </w:rPr>
      </w:pPr>
      <w:r>
        <w:rPr>
          <w:rFonts w:cs="Arial" w:ascii="Arial" w:hAnsi="Arial"/>
          <w:b/>
          <w:bCs/>
          <w:lang w:eastAsia="pl-PL"/>
        </w:rPr>
        <w:t>Procedura odwoławcza</w:t>
      </w:r>
    </w:p>
    <w:p>
      <w:pPr>
        <w:pStyle w:val="Normal"/>
        <w:overflowPunct w:val="true"/>
        <w:spacing w:lineRule="exact" w:line="280" w:before="0" w:after="12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Rodzice kandydatów, którzy nie zostali przyjęci do przedszkola, mogą:</w:t>
      </w:r>
    </w:p>
    <w:p>
      <w:pPr>
        <w:pStyle w:val="ListParagraph"/>
        <w:numPr>
          <w:ilvl w:val="0"/>
          <w:numId w:val="12"/>
        </w:numPr>
        <w:overflowPunct w:val="true"/>
        <w:spacing w:lineRule="exact" w:line="280" w:before="0" w:after="12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Złożyć wniosek do komisji rekrutacyjnej o sporządzenie uzasadnienia odmowy przyjęcia kandydata, w terminie 7dni od dnia podania do publicznej wiadomości listy kandydatów przyjętych i nieprzyjętych. Komisja rekrutacyjna przygotowuje i wydaje uzasadnienie w terminie do 5 dni od dnia złożenia przez rodzica wniosku.</w:t>
      </w:r>
    </w:p>
    <w:p>
      <w:pPr>
        <w:pStyle w:val="ListParagraph"/>
        <w:numPr>
          <w:ilvl w:val="0"/>
          <w:numId w:val="12"/>
        </w:numPr>
        <w:overflowPunct w:val="true"/>
        <w:spacing w:lineRule="exact" w:line="280" w:before="0" w:after="12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Wnieść do dyrektora przedszkola odwołanie od rozstrzygnięcia komisji rekrutacyjnej w terminie 7 dni od dnia otrzymania uzasadnienia.</w:t>
      </w:r>
    </w:p>
    <w:p>
      <w:pPr>
        <w:pStyle w:val="ListParagraph"/>
        <w:numPr>
          <w:ilvl w:val="0"/>
          <w:numId w:val="12"/>
        </w:numPr>
        <w:overflowPunct w:val="true"/>
        <w:spacing w:lineRule="exact" w:line="280" w:before="0" w:after="12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Złożyć do sądu administracyjnego skargę na rozstrzygnięcie dyrektora przedszkola.</w:t>
      </w:r>
    </w:p>
    <w:p>
      <w:pPr>
        <w:pStyle w:val="Normal"/>
        <w:overflowPunct w:val="true"/>
        <w:spacing w:lineRule="exact" w:line="280" w:before="0" w:after="12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overflowPunct w:val="true"/>
        <w:spacing w:lineRule="exact" w:line="280" w:before="0" w:after="12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numPr>
          <w:ilvl w:val="0"/>
          <w:numId w:val="10"/>
        </w:numPr>
        <w:spacing w:lineRule="exact" w:line="280" w:before="0" w:after="120"/>
        <w:ind w:left="426" w:hanging="426"/>
        <w:jc w:val="both"/>
        <w:rPr>
          <w:rFonts w:ascii="Arial" w:hAnsi="Arial" w:cs="Arial"/>
          <w:b/>
          <w:b/>
          <w:bCs/>
          <w:lang w:eastAsia="pl-PL"/>
        </w:rPr>
      </w:pPr>
      <w:r>
        <w:rPr>
          <w:rFonts w:cs="Arial" w:ascii="Arial" w:hAnsi="Arial"/>
          <w:b/>
          <w:bCs/>
          <w:lang w:eastAsia="pl-PL"/>
        </w:rPr>
        <w:t>Pozostałe postanowienia</w:t>
      </w:r>
    </w:p>
    <w:p>
      <w:pPr>
        <w:pStyle w:val="Normal"/>
        <w:numPr>
          <w:ilvl w:val="0"/>
          <w:numId w:val="5"/>
        </w:numPr>
        <w:spacing w:lineRule="exact" w:line="280" w:before="0" w:after="120"/>
        <w:jc w:val="both"/>
        <w:rPr>
          <w:rFonts w:ascii="Arial" w:hAnsi="Arial" w:cs="Arial"/>
          <w:bCs/>
          <w:i/>
          <w:i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</w:rPr>
        <w:t>O przyjęciu kandydata decyduje ostateczna liczba punktów uzyskanych w wyniku postępowania rekrutacyjnego.</w:t>
      </w:r>
    </w:p>
    <w:p>
      <w:pPr>
        <w:pStyle w:val="Normal"/>
        <w:numPr>
          <w:ilvl w:val="0"/>
          <w:numId w:val="5"/>
        </w:numPr>
        <w:overflowPunct w:val="true"/>
        <w:spacing w:lineRule="exact" w:line="280" w:before="0" w:after="1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Liczba przyjętych dzieci nie może być większa niż liczba miejsc wynikających z warunków lokalowych.</w:t>
      </w:r>
    </w:p>
    <w:p>
      <w:pPr>
        <w:pStyle w:val="Normal"/>
        <w:numPr>
          <w:ilvl w:val="0"/>
          <w:numId w:val="5"/>
        </w:numPr>
        <w:overflowPunct w:val="true"/>
        <w:spacing w:lineRule="exact" w:line="280" w:before="0" w:after="12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Przez rodziców rozumie się  również prawnych opiekunów i rodziców zastępczych.</w:t>
      </w:r>
    </w:p>
    <w:p>
      <w:pPr>
        <w:pStyle w:val="Normal"/>
        <w:numPr>
          <w:ilvl w:val="0"/>
          <w:numId w:val="5"/>
        </w:numPr>
        <w:overflowPunct w:val="true"/>
        <w:spacing w:lineRule="auto" w:line="360" w:before="0" w:after="12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Miejscem zamieszkania dziecka jest miejsce zamieszkania jego rodziców albo tego z rodziców, któremu wyłącznie przysługuje władza rodzicielska lub któremu zostało powierzone wykonywanie władzy rodzicielskiej. Jeżeli władza rodzicielska przysługuje na równi obojgu rodzicom mającym osobne miejsce zamieszkania, miejsce zamieszkania dziecka jest u tego z rodziców, u którego dziecko stale przebywa. Jeżeli dziecko nie przebywa stale u żadnego z rodziców, jego miejsce zamieszkania określa sąd opiekuńczy (art. 26 </w:t>
      </w:r>
      <w:r>
        <w:rPr>
          <w:rFonts w:cs="Arial" w:ascii="Arial" w:hAnsi="Arial"/>
          <w:bCs/>
          <w:sz w:val="20"/>
          <w:szCs w:val="20"/>
          <w:lang w:eastAsia="pl-PL"/>
        </w:rPr>
        <w:t>§ 1 ustawy z dnia 23 kwietnia 1964 r. Kodeks cywilny – t.j. Dz. U. z 2020 r., poz. 1740 ze zm.).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numPr>
          <w:ilvl w:val="0"/>
          <w:numId w:val="11"/>
        </w:numPr>
        <w:shd w:val="clear" w:color="auto" w:fill="FFFFFF"/>
        <w:spacing w:lineRule="exact" w:line="320" w:before="0" w:after="0"/>
        <w:ind w:left="426" w:hanging="426"/>
        <w:jc w:val="both"/>
        <w:rPr>
          <w:rFonts w:ascii="Arial" w:hAnsi="Arial" w:eastAsia="Times New Roman" w:cs="Arial"/>
          <w:b/>
          <w:b/>
          <w:lang w:eastAsia="pl-PL"/>
        </w:rPr>
      </w:pPr>
      <w:r>
        <w:rPr>
          <w:rFonts w:eastAsia="Times New Roman" w:cs="Arial" w:ascii="Arial" w:hAnsi="Arial"/>
          <w:b/>
          <w:bCs/>
          <w:lang w:eastAsia="pl-PL"/>
        </w:rPr>
        <w:t>Rekrutacja uzupełniająca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Rekrutacja uzupełniająca będzie prowadzona jeżeli w wyniku przeprowadzonego postępowania rekrutacyjnego pozostaną kandydaci, którym nie przydzielono miejsca w żadnym z wnioskowanych przedszkoli a inne przedszkola posiadają wolne miejsca.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 rekrutacji uzupełniającej obowiązują takie same zasady, dokumenty i kryteria jak w postępowaniu rekrutacyjnym.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Terminy rekrutacji uzupełniającej przedstawia poniższa tabela: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sz w:val="20"/>
          <w:szCs w:val="20"/>
          <w:lang w:eastAsia="pl-PL"/>
        </w:rPr>
      </w:r>
    </w:p>
    <w:tbl>
      <w:tblPr>
        <w:tblW w:w="8931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265"/>
        <w:gridCol w:w="2665"/>
      </w:tblGrid>
      <w:tr>
        <w:trPr>
          <w:trHeight w:val="556" w:hRule="atLeast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Publikacja oferty – otwarcie strony dla rodziców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06.04.2022 r. godz. 8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</w:tr>
      <w:tr>
        <w:trPr>
          <w:trHeight w:val="706" w:hRule="atLeast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Składanie przez rodziców 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Wniosków</w:t>
            </w: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 xml:space="preserve">o przyjęcie do publicznego przedszkola </w:t>
            </w: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(wybór maksymalnie trzech przedszkoli)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06.04.2022 r. godz. 8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vertAlign w:val="superscript"/>
                <w:lang w:eastAsia="pl-PL"/>
              </w:rPr>
              <w:t xml:space="preserve">00 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- 20.04.2022 r. godz. 15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</w:tr>
      <w:tr>
        <w:trPr>
          <w:trHeight w:val="559" w:hRule="atLeast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Publikacja  list kandydatów zakwalifikowanych i niezakwalifikowanych do przedszkola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28.04.2022 r. godz. 15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</w:tr>
      <w:tr>
        <w:trPr>
          <w:trHeight w:val="837" w:hRule="atLeast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Składanie przez rodziców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 xml:space="preserve"> Potwierdzeń woli uczęszczania kandydata</w:t>
            </w: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do przedszkola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29.04.2022 r. godz. 8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vertAlign w:val="superscript"/>
                <w:lang w:eastAsia="pl-PL"/>
              </w:rPr>
              <w:t xml:space="preserve">00 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- 06.05.2022 r. godz. 15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</w:tr>
      <w:tr>
        <w:trPr>
          <w:trHeight w:val="552" w:hRule="atLeast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Publikacja list kandydatów  przyjętych i nieprzyjętych do przedszkola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09.05.2022 r. godz. 15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0"/>
        <w:i w:val="false"/>
        <w:b/>
        <w:rFonts w:ascii="Arial" w:hAnsi="Arial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lvl w:ilvl="0">
      <w:start w:val="4"/>
      <w:numFmt w:val="upperRoman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/>
        <w:szCs w:val="20"/>
        <w:iCs w:val="false"/>
        <w:bCs/>
        <w:w w:val="100"/>
        <w:rFonts w:eastAsia="Arial" w:cs="Arial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0">
    <w:lvl w:ilvl="0">
      <w:start w:val="6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7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sz w:val="20"/>
        <w:rFonts w:ascii="Arial" w:hAnsi="Arial"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33679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uiPriority w:val="99"/>
    <w:unhideWhenUsed/>
    <w:rsid w:val="005b052d"/>
    <w:rPr>
      <w:color w:val="0000FF"/>
      <w:u w:val="single"/>
    </w:rPr>
  </w:style>
  <w:style w:type="character" w:styleId="TekstdymkaZnak" w:customStyle="1">
    <w:name w:val="Tekst dymka Znak"/>
    <w:link w:val="Tekstdymka"/>
    <w:uiPriority w:val="99"/>
    <w:semiHidden/>
    <w:qFormat/>
    <w:rsid w:val="001c3922"/>
    <w:rPr>
      <w:rFonts w:ascii="Tahoma" w:hAnsi="Tahoma" w:cs="Tahoma"/>
      <w:sz w:val="16"/>
      <w:szCs w:val="16"/>
      <w:lang w:eastAsia="en-US"/>
    </w:rPr>
  </w:style>
  <w:style w:type="character" w:styleId="Teksttreci2" w:customStyle="1">
    <w:name w:val="Tekst treści (2)_"/>
    <w:basedOn w:val="DefaultParagraphFont"/>
    <w:link w:val="Teksttreci20"/>
    <w:qFormat/>
    <w:rsid w:val="00002b92"/>
    <w:rPr>
      <w:rFonts w:ascii="Arial" w:hAnsi="Arial" w:eastAsia="Arial" w:cs="Arial"/>
      <w:shd w:fill="FFFFFF" w:val="clear"/>
    </w:rPr>
  </w:style>
  <w:style w:type="character" w:styleId="Nagwek2" w:customStyle="1">
    <w:name w:val="Nagłówek #2_"/>
    <w:basedOn w:val="DefaultParagraphFont"/>
    <w:link w:val="Nagwek20"/>
    <w:qFormat/>
    <w:rsid w:val="004c5e90"/>
    <w:rPr>
      <w:rFonts w:ascii="Arial" w:hAnsi="Arial" w:eastAsia="Arial" w:cs="Arial"/>
      <w:shd w:fill="FFFFFF" w:val="clear"/>
    </w:rPr>
  </w:style>
  <w:style w:type="character" w:styleId="ListLabel1">
    <w:name w:val="ListLabel 1"/>
    <w:qFormat/>
    <w:rPr>
      <w:rFonts w:ascii="Arial" w:hAnsi="Arial"/>
      <w:b/>
      <w:i w:val="false"/>
      <w:color w:val="auto"/>
      <w:sz w:val="20"/>
    </w:rPr>
  </w:style>
  <w:style w:type="character" w:styleId="ListLabel2">
    <w:name w:val="ListLabel 2"/>
    <w:qFormat/>
    <w:rPr>
      <w:rFonts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0"/>
      <w:u w:val="none"/>
      <w:lang w:val="pl-PL" w:eastAsia="pl-PL" w:bidi="pl-PL"/>
    </w:rPr>
  </w:style>
  <w:style w:type="character" w:styleId="ListLabel3">
    <w:name w:val="ListLabel 3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styleId="ListLabel4">
    <w:name w:val="ListLabel 4"/>
    <w:qFormat/>
    <w:rPr>
      <w:rFonts w:ascii="Arial" w:hAnsi="Arial" w:eastAsia="Times New Roman"/>
      <w:sz w:val="20"/>
    </w:rPr>
  </w:style>
  <w:style w:type="character" w:styleId="ListLabel5">
    <w:name w:val="ListLabel 5"/>
    <w:qFormat/>
    <w:rPr>
      <w:rFonts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styleId="ListLabel6">
    <w:name w:val="ListLabel 6"/>
    <w:qFormat/>
    <w:rPr>
      <w:rFonts w:ascii="Arial" w:hAnsi="Arial" w:eastAsia="Times New Roman" w:cs="Arial"/>
      <w:bCs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c392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ksttreci21" w:customStyle="1">
    <w:name w:val="Tekst treści (2)"/>
    <w:basedOn w:val="Normal"/>
    <w:link w:val="Teksttreci2"/>
    <w:qFormat/>
    <w:rsid w:val="00002b92"/>
    <w:pPr>
      <w:shd w:val="clear" w:color="auto" w:fill="FFFFFF"/>
      <w:spacing w:lineRule="exact" w:line="224" w:before="600" w:after="600"/>
      <w:jc w:val="both"/>
    </w:pPr>
    <w:rPr>
      <w:rFonts w:ascii="Arial" w:hAnsi="Arial" w:eastAsia="Arial" w:cs="Arial"/>
      <w:sz w:val="20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002b92"/>
    <w:pPr>
      <w:spacing w:before="0" w:after="200"/>
      <w:ind w:left="720" w:hanging="0"/>
      <w:contextualSpacing/>
    </w:pPr>
    <w:rPr/>
  </w:style>
  <w:style w:type="paragraph" w:styleId="Nagwek21" w:customStyle="1">
    <w:name w:val="Nagłówek #2"/>
    <w:basedOn w:val="Normal"/>
    <w:link w:val="Nagwek2"/>
    <w:qFormat/>
    <w:rsid w:val="004c5e90"/>
    <w:pPr>
      <w:shd w:val="clear" w:color="auto" w:fill="FFFFFF"/>
      <w:spacing w:lineRule="exact" w:line="224" w:before="600" w:after="460"/>
      <w:jc w:val="both"/>
      <w:outlineLvl w:val="1"/>
    </w:pPr>
    <w:rPr>
      <w:rFonts w:ascii="Arial" w:hAnsi="Arial" w:eastAsia="Arial" w:cs="Arial"/>
      <w:b/>
      <w:bCs/>
      <w:sz w:val="20"/>
      <w:szCs w:val="20"/>
      <w:lang w:eastAsia="pl-PL"/>
    </w:rPr>
  </w:style>
  <w:style w:type="paragraph" w:styleId="NormalWeb">
    <w:name w:val="Normal (Web)"/>
    <w:basedOn w:val="Normal"/>
    <w:uiPriority w:val="99"/>
    <w:semiHidden/>
    <w:unhideWhenUsed/>
    <w:qFormat/>
    <w:rsid w:val="000f102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ubin.przedszkola.vnabor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1BA25-D4DA-4BC4-97AC-6A84BF07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LibreOffice/6.1.0.3$Windows_X86_64 LibreOffice_project/efb621ed25068d70781dc026f7e9c5187a4decd1</Application>
  <Pages>6</Pages>
  <Words>2315</Words>
  <Characters>15197</Characters>
  <CharactersWithSpaces>17410</CharactersWithSpaces>
  <Paragraphs>101</Paragraphs>
  <Company>VULCAN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2022-02-16T10:19:00Z</dcterms:created>
  <dc:creator>Dyrektor</dc:creator>
  <dc:description/>
  <dc:language>pl-PL</dc:language>
  <cp:lastModifiedBy>Marta Szadkowska</cp:lastModifiedBy>
  <cp:lastPrinted>2014-02-05T06:32:00Z</cp:lastPrinted>
  <dcterms:modified xsi:type="dcterms:W3CDTF">2022-02-16T10:23:00Z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VULCAN sp. z o.o.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